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F64C67">
        <w:rPr>
          <w:rFonts w:ascii="Times New Roman" w:hAnsi="Times New Roman"/>
          <w:sz w:val="28"/>
          <w:szCs w:val="28"/>
        </w:rPr>
        <w:t>6</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DF0606" w:rsidRPr="00F64C67" w:rsidRDefault="001E2BAA" w:rsidP="0053394E">
      <w:pPr>
        <w:tabs>
          <w:tab w:val="left" w:pos="7260"/>
        </w:tabs>
        <w:jc w:val="center"/>
        <w:rPr>
          <w:rFonts w:ascii="Times New Roman" w:hAnsi="Times New Roman"/>
          <w:b/>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53394E" w:rsidRPr="0053394E">
        <w:rPr>
          <w:rFonts w:ascii="Times New Roman" w:hAnsi="Times New Roman"/>
          <w:sz w:val="28"/>
          <w:szCs w:val="28"/>
        </w:rPr>
        <w:t xml:space="preserve">постановления </w:t>
      </w:r>
      <w:r w:rsidR="00F64C67" w:rsidRPr="00F64C67">
        <w:rPr>
          <w:rFonts w:ascii="Times New Roman" w:hAnsi="Times New Roman"/>
          <w:sz w:val="28"/>
          <w:szCs w:val="28"/>
        </w:rPr>
        <w:t>а</w:t>
      </w:r>
      <w:r w:rsidR="00F64C67" w:rsidRPr="00F64C67">
        <w:rPr>
          <w:rFonts w:ascii="Times New Roman" w:hAnsi="Times New Roman"/>
          <w:sz w:val="28"/>
          <w:szCs w:val="28"/>
        </w:rPr>
        <w:t>д</w:t>
      </w:r>
      <w:r w:rsidR="00F64C67" w:rsidRPr="00F64C67">
        <w:rPr>
          <w:rFonts w:ascii="Times New Roman" w:hAnsi="Times New Roman"/>
          <w:sz w:val="28"/>
          <w:szCs w:val="28"/>
        </w:rPr>
        <w:t>министрации Куликовского сельского поселения Ленинградского района от 09 декабря 2014 года №96 «О внесении изменений и дополнений в постано</w:t>
      </w:r>
      <w:r w:rsidR="00F64C67" w:rsidRPr="00F64C67">
        <w:rPr>
          <w:rFonts w:ascii="Times New Roman" w:hAnsi="Times New Roman"/>
          <w:sz w:val="28"/>
          <w:szCs w:val="28"/>
        </w:rPr>
        <w:t>в</w:t>
      </w:r>
      <w:r w:rsidR="00F64C67" w:rsidRPr="00F64C67">
        <w:rPr>
          <w:rFonts w:ascii="Times New Roman" w:hAnsi="Times New Roman"/>
          <w:sz w:val="28"/>
          <w:szCs w:val="28"/>
        </w:rPr>
        <w:t>ление администрации Куликовского сельского поселения Ленинградского района от 01 октября 2014 года «Об утверждении административного регл</w:t>
      </w:r>
      <w:r w:rsidR="00F64C67" w:rsidRPr="00F64C67">
        <w:rPr>
          <w:rFonts w:ascii="Times New Roman" w:hAnsi="Times New Roman"/>
          <w:sz w:val="28"/>
          <w:szCs w:val="28"/>
        </w:rPr>
        <w:t>а</w:t>
      </w:r>
      <w:r w:rsidR="00F64C67" w:rsidRPr="00F64C67">
        <w:rPr>
          <w:rFonts w:ascii="Times New Roman" w:hAnsi="Times New Roman"/>
          <w:sz w:val="28"/>
          <w:szCs w:val="28"/>
        </w:rPr>
        <w:t>мента по осуществлению муниципального жилищного контроля на террит</w:t>
      </w:r>
      <w:r w:rsidR="00F64C67" w:rsidRPr="00F64C67">
        <w:rPr>
          <w:rFonts w:ascii="Times New Roman" w:hAnsi="Times New Roman"/>
          <w:sz w:val="28"/>
          <w:szCs w:val="28"/>
        </w:rPr>
        <w:t>о</w:t>
      </w:r>
      <w:r w:rsidR="00F64C67" w:rsidRPr="00F64C67">
        <w:rPr>
          <w:rFonts w:ascii="Times New Roman" w:hAnsi="Times New Roman"/>
          <w:sz w:val="28"/>
          <w:szCs w:val="28"/>
        </w:rPr>
        <w:t>рии Куликовского сельского поселения Ленинградского района»</w:t>
      </w: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проект постановления</w:t>
            </w:r>
            <w:r w:rsidR="00182F88" w:rsidRPr="00031DD3">
              <w:rPr>
                <w:rFonts w:ascii="Times New Roman" w:hAnsi="Times New Roman"/>
                <w:sz w:val="24"/>
                <w:szCs w:val="24"/>
              </w:rPr>
              <w:t xml:space="preserve"> </w:t>
            </w:r>
            <w:r w:rsidR="00F64C67" w:rsidRPr="00F64C67">
              <w:rPr>
                <w:rFonts w:ascii="Times New Roman" w:hAnsi="Times New Roman"/>
                <w:sz w:val="24"/>
                <w:szCs w:val="24"/>
              </w:rPr>
              <w:t>администрации Кулико</w:t>
            </w:r>
            <w:r w:rsidR="00F64C67" w:rsidRPr="00F64C67">
              <w:rPr>
                <w:rFonts w:ascii="Times New Roman" w:hAnsi="Times New Roman"/>
                <w:sz w:val="24"/>
                <w:szCs w:val="24"/>
              </w:rPr>
              <w:t>в</w:t>
            </w:r>
            <w:r w:rsidR="00F64C67" w:rsidRPr="00F64C67">
              <w:rPr>
                <w:rFonts w:ascii="Times New Roman" w:hAnsi="Times New Roman"/>
                <w:sz w:val="24"/>
                <w:szCs w:val="24"/>
              </w:rPr>
              <w:t>ского сельского поселения Ленинградского ра</w:t>
            </w:r>
            <w:r w:rsidR="00F64C67" w:rsidRPr="00F64C67">
              <w:rPr>
                <w:rFonts w:ascii="Times New Roman" w:hAnsi="Times New Roman"/>
                <w:sz w:val="24"/>
                <w:szCs w:val="24"/>
              </w:rPr>
              <w:t>й</w:t>
            </w:r>
            <w:r w:rsidR="00F64C67" w:rsidRPr="00F64C67">
              <w:rPr>
                <w:rFonts w:ascii="Times New Roman" w:hAnsi="Times New Roman"/>
                <w:sz w:val="24"/>
                <w:szCs w:val="24"/>
              </w:rPr>
              <w:t>она от 09 декабря 2014 года №96 «О внесении и</w:t>
            </w:r>
            <w:r w:rsidR="00F64C67" w:rsidRPr="00F64C67">
              <w:rPr>
                <w:rFonts w:ascii="Times New Roman" w:hAnsi="Times New Roman"/>
                <w:sz w:val="24"/>
                <w:szCs w:val="24"/>
              </w:rPr>
              <w:t>з</w:t>
            </w:r>
            <w:r w:rsidR="00F64C67" w:rsidRPr="00F64C67">
              <w:rPr>
                <w:rFonts w:ascii="Times New Roman" w:hAnsi="Times New Roman"/>
                <w:sz w:val="24"/>
                <w:szCs w:val="24"/>
              </w:rPr>
              <w:t>менений и дополнений в постановление админ</w:t>
            </w:r>
            <w:r w:rsidR="00F64C67" w:rsidRPr="00F64C67">
              <w:rPr>
                <w:rFonts w:ascii="Times New Roman" w:hAnsi="Times New Roman"/>
                <w:sz w:val="24"/>
                <w:szCs w:val="24"/>
              </w:rPr>
              <w:t>и</w:t>
            </w:r>
            <w:r w:rsidR="00F64C67" w:rsidRPr="00F64C67">
              <w:rPr>
                <w:rFonts w:ascii="Times New Roman" w:hAnsi="Times New Roman"/>
                <w:sz w:val="24"/>
                <w:szCs w:val="24"/>
              </w:rPr>
              <w:t>страции Куликовского сельского поселения Л</w:t>
            </w:r>
            <w:r w:rsidR="00F64C67" w:rsidRPr="00F64C67">
              <w:rPr>
                <w:rFonts w:ascii="Times New Roman" w:hAnsi="Times New Roman"/>
                <w:sz w:val="24"/>
                <w:szCs w:val="24"/>
              </w:rPr>
              <w:t>е</w:t>
            </w:r>
            <w:r w:rsidR="00F64C67" w:rsidRPr="00F64C67">
              <w:rPr>
                <w:rFonts w:ascii="Times New Roman" w:hAnsi="Times New Roman"/>
                <w:sz w:val="24"/>
                <w:szCs w:val="24"/>
              </w:rPr>
              <w:t>нинградск</w:t>
            </w:r>
            <w:r w:rsidR="00F64C67" w:rsidRPr="00F64C67">
              <w:rPr>
                <w:rFonts w:ascii="Times New Roman" w:hAnsi="Times New Roman"/>
                <w:sz w:val="24"/>
                <w:szCs w:val="24"/>
              </w:rPr>
              <w:t>о</w:t>
            </w:r>
            <w:r w:rsidR="00F64C67" w:rsidRPr="00F64C67">
              <w:rPr>
                <w:rFonts w:ascii="Times New Roman" w:hAnsi="Times New Roman"/>
                <w:sz w:val="24"/>
                <w:szCs w:val="24"/>
              </w:rPr>
              <w:t>го района от 01 октября 2014 года «Об утверждении административного регламента по осуществлению муниципального жилищного контроля на территории Кул</w:t>
            </w:r>
            <w:r w:rsidR="00F64C67" w:rsidRPr="00F64C67">
              <w:rPr>
                <w:rFonts w:ascii="Times New Roman" w:hAnsi="Times New Roman"/>
                <w:sz w:val="24"/>
                <w:szCs w:val="24"/>
              </w:rPr>
              <w:t>и</w:t>
            </w:r>
            <w:r w:rsidR="00F64C67" w:rsidRPr="00F64C67">
              <w:rPr>
                <w:rFonts w:ascii="Times New Roman" w:hAnsi="Times New Roman"/>
                <w:sz w:val="24"/>
                <w:szCs w:val="24"/>
              </w:rPr>
              <w:t>ковского сельского поселения Ленингра</w:t>
            </w:r>
            <w:r w:rsidR="00F64C67" w:rsidRPr="00F64C67">
              <w:rPr>
                <w:rFonts w:ascii="Times New Roman" w:hAnsi="Times New Roman"/>
                <w:sz w:val="24"/>
                <w:szCs w:val="24"/>
              </w:rPr>
              <w:t>д</w:t>
            </w:r>
            <w:r w:rsidR="00F64C67" w:rsidRPr="00F64C67">
              <w:rPr>
                <w:rFonts w:ascii="Times New Roman" w:hAnsi="Times New Roman"/>
                <w:sz w:val="24"/>
                <w:szCs w:val="24"/>
              </w:rPr>
              <w:t>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lastRenderedPageBreak/>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D1" w:rsidRDefault="00F256D1" w:rsidP="00E7117D">
      <w:r>
        <w:separator/>
      </w:r>
    </w:p>
  </w:endnote>
  <w:endnote w:type="continuationSeparator" w:id="0">
    <w:p w:rsidR="00F256D1" w:rsidRDefault="00F256D1"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D1" w:rsidRDefault="00F256D1" w:rsidP="00E7117D">
      <w:r>
        <w:separator/>
      </w:r>
    </w:p>
  </w:footnote>
  <w:footnote w:type="continuationSeparator" w:id="0">
    <w:p w:rsidR="00F256D1" w:rsidRDefault="00F256D1"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C67EC6"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F64C67">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D114B"/>
    <w:rsid w:val="007E239F"/>
    <w:rsid w:val="007E332A"/>
    <w:rsid w:val="007E4547"/>
    <w:rsid w:val="007F613F"/>
    <w:rsid w:val="008001BC"/>
    <w:rsid w:val="00812ADD"/>
    <w:rsid w:val="00813739"/>
    <w:rsid w:val="008364B3"/>
    <w:rsid w:val="00837A3F"/>
    <w:rsid w:val="008526F9"/>
    <w:rsid w:val="008931A0"/>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425A"/>
    <w:rsid w:val="00F256D1"/>
    <w:rsid w:val="00F30CE0"/>
    <w:rsid w:val="00F31C35"/>
    <w:rsid w:val="00F415FC"/>
    <w:rsid w:val="00F64C67"/>
    <w:rsid w:val="00F818F2"/>
    <w:rsid w:val="00F86516"/>
    <w:rsid w:val="00F8716A"/>
    <w:rsid w:val="00F936D8"/>
    <w:rsid w:val="00F94F6C"/>
    <w:rsid w:val="00FA214F"/>
    <w:rsid w:val="00FA29A6"/>
    <w:rsid w:val="00FA39C2"/>
    <w:rsid w:val="00FB54FF"/>
    <w:rsid w:val="00FC2B23"/>
    <w:rsid w:val="00FD4EB9"/>
    <w:rsid w:val="00FE5399"/>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2015-03-06T07:13:00Z</dcterms:created>
  <dcterms:modified xsi:type="dcterms:W3CDTF">2015-03-06T07:13:00Z</dcterms:modified>
</cp:coreProperties>
</file>